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C2A" w:rsidRDefault="00F50C2A" w:rsidP="00F50C2A">
      <w:pPr>
        <w:jc w:val="righ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</w:t>
      </w:r>
    </w:p>
    <w:p w:rsidR="00F50C2A" w:rsidRDefault="00F50C2A" w:rsidP="00F50C2A">
      <w:pPr>
        <w:jc w:val="right"/>
        <w:rPr>
          <w:b/>
          <w:bCs/>
          <w:sz w:val="28"/>
          <w:szCs w:val="28"/>
        </w:rPr>
      </w:pPr>
    </w:p>
    <w:p w:rsidR="00F50C2A" w:rsidRDefault="00F50C2A" w:rsidP="00F50C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</w:t>
      </w:r>
    </w:p>
    <w:p w:rsidR="00F50C2A" w:rsidRDefault="00F50C2A" w:rsidP="00F50C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работе с обращениями граждан в Администрации</w:t>
      </w:r>
    </w:p>
    <w:p w:rsidR="00F50C2A" w:rsidRDefault="00F50C2A" w:rsidP="00F50C2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Веселовского района в первом полугодии 2018 года</w:t>
      </w:r>
    </w:p>
    <w:p w:rsidR="00F50C2A" w:rsidRDefault="00F50C2A" w:rsidP="00F50C2A">
      <w:pPr>
        <w:rPr>
          <w:b/>
          <w:bCs/>
          <w:sz w:val="28"/>
          <w:szCs w:val="28"/>
        </w:rPr>
      </w:pP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Администрацию Веселовского района в первом полугодии 2018 года поступило 79 обращений граждан, что больше аналогичного периода                      прошлого года на 10 обращений, 1 полугодие 2017 года - 69 обращений. Из них письменных обращений - 61 (77 процентов), на личном приеме у главы Администрации района и его заместителей в текущем периоде побывало -  18 (22 процента) человек, в анал</w:t>
      </w:r>
      <w:r w:rsidR="001F5A78">
        <w:rPr>
          <w:sz w:val="28"/>
          <w:szCs w:val="28"/>
        </w:rPr>
        <w:t xml:space="preserve">огичном периоде 2017 года - 48 </w:t>
      </w:r>
      <w:r>
        <w:rPr>
          <w:sz w:val="28"/>
          <w:szCs w:val="28"/>
        </w:rPr>
        <w:t>(69 процентов) и 21 (30 процентов) соответственно.</w:t>
      </w:r>
    </w:p>
    <w:p w:rsidR="00F50C2A" w:rsidRDefault="00F50C2A" w:rsidP="00F50C2A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 апреля 2018 года начала работать «Электронная приемная граждан Ростовской области». Обращения в форме электронного документа направляются в Администрацию Веселовского района путем заполнения специальной формы сервиса «Электронная приемная граждан Ростовской области», размещенной в информационно-коммуникационной сети «Интернет» на официальном сайте Администрации Веселовского района. В электронную приемную от граждан поступило 8 обращений граждан.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социальную значимость некоторых обращений, с целью объективного их рассмотрения, обращения были рассмотрены </w:t>
      </w:r>
      <w:proofErr w:type="spellStart"/>
      <w:r>
        <w:rPr>
          <w:sz w:val="28"/>
          <w:szCs w:val="28"/>
        </w:rPr>
        <w:t>комиссионно</w:t>
      </w:r>
      <w:proofErr w:type="spellEnd"/>
      <w:r>
        <w:rPr>
          <w:sz w:val="28"/>
          <w:szCs w:val="28"/>
        </w:rPr>
        <w:t xml:space="preserve"> и с выездом на место с участием самих заявителей.   В первом полугодии 2018 года с выездом на место </w:t>
      </w:r>
      <w:proofErr w:type="gramStart"/>
      <w:r>
        <w:rPr>
          <w:sz w:val="28"/>
          <w:szCs w:val="28"/>
        </w:rPr>
        <w:t>рассмотрено  -</w:t>
      </w:r>
      <w:proofErr w:type="gramEnd"/>
      <w:r>
        <w:rPr>
          <w:sz w:val="28"/>
          <w:szCs w:val="28"/>
        </w:rPr>
        <w:t xml:space="preserve"> 16  (20 процентов) обращений, в первом полугодии 2017 года -  20 (29 процентов),   составом комиссии было рассмотрено в отчетном периоде -  2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>2 процента) в первом полугодии 2017 года - 15 (22 процента).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поступивших коллективных обращений увеличилось незначительно и составило – 18 (23 процента</w:t>
      </w:r>
      <w:proofErr w:type="gramStart"/>
      <w:r>
        <w:rPr>
          <w:sz w:val="28"/>
          <w:szCs w:val="28"/>
        </w:rPr>
        <w:t>),  аналогичный</w:t>
      </w:r>
      <w:proofErr w:type="gramEnd"/>
      <w:r>
        <w:rPr>
          <w:sz w:val="28"/>
          <w:szCs w:val="28"/>
        </w:rPr>
        <w:t xml:space="preserve"> период 2017 года 15 (22 процента). Больше всего обращений поступило по вопросам благоустройства и ремонта дорог и тротуаров, водоснабжения поселений и расчистки дренажных каналов.  Количество таких обращений составило 35 (45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процентов) от общего количества обращений. Увеличение количества коллективных обращений объясняется тем, что в 2017 году полномочия по ремонту, содержанию дорог, тротуаров, водоснабжению переданы Администрации района.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 ремонта дорог и тротуаров, водоснабжения находятся на постоянном контроле в Администрации района.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Повторных обращений в первом полугодии 2018 года не поступало.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Анализ письменных обращений показывает, что жители района обращаются и в вышестоящие органы власти: в адрес Президента Российской Федерации, Губернатора Ростовской области и депутатов Законодательного Собрания Ростовской области. Количество таких обращений составило 24, в   первом полугодии 2017 года -  16. Все обращения были рассмотрены, даны ответы заявителям.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Из 79   поступивших   обращений поддержаны были 57 (73 процента) обращений, в том числе меры приняты по 8 обращениям, что составляет 11 процентов от общего количества обращений, в первом полугодии 2017 года -   из 69   поступивших   обращений поддержаны были 63 (92 процента) обращений, в том числе меры приняты по 16 обращениям, что составляет 24 процента от общего количества обращений. Даны разъяснения по - 5 обращениям (7 процентов), в первом полугодии 2017 года - 4 (6 процентов).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обращения рассматриваются в установленные законодательством сроки.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работе с обращениями граждан в Администрации района размещается на официальном сайте Администрации района. 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первом полугодии 2018 года в Администрацию района не поступали обращения, связанные с коррупционными правонарушениями.</w:t>
      </w:r>
    </w:p>
    <w:p w:rsidR="00F50C2A" w:rsidRDefault="00F50C2A" w:rsidP="00F50C2A">
      <w:pPr>
        <w:ind w:firstLine="708"/>
        <w:jc w:val="both"/>
        <w:rPr>
          <w:sz w:val="28"/>
          <w:szCs w:val="28"/>
        </w:rPr>
      </w:pPr>
    </w:p>
    <w:p w:rsidR="00F50C2A" w:rsidRDefault="00F50C2A" w:rsidP="00F50C2A">
      <w:pPr>
        <w:ind w:firstLine="708"/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>
      <w:pPr>
        <w:jc w:val="both"/>
        <w:rPr>
          <w:sz w:val="28"/>
          <w:szCs w:val="28"/>
        </w:rPr>
      </w:pPr>
    </w:p>
    <w:p w:rsidR="00F50C2A" w:rsidRDefault="00F50C2A" w:rsidP="00F50C2A"/>
    <w:p w:rsidR="00F50C2A" w:rsidRDefault="00F50C2A" w:rsidP="00F50C2A"/>
    <w:p w:rsidR="00F50C2A" w:rsidRDefault="00F50C2A" w:rsidP="00F50C2A"/>
    <w:p w:rsidR="00F50C2A" w:rsidRDefault="00F50C2A" w:rsidP="00F50C2A"/>
    <w:p w:rsidR="00F50C2A" w:rsidRDefault="00F50C2A" w:rsidP="00F50C2A"/>
    <w:p w:rsidR="00F50C2A" w:rsidRDefault="00F50C2A" w:rsidP="00F50C2A"/>
    <w:p w:rsidR="00F50C2A" w:rsidRDefault="00F50C2A" w:rsidP="00F50C2A"/>
    <w:p w:rsidR="00C8458E" w:rsidRDefault="001F5A78"/>
    <w:sectPr w:rsidR="00C84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C2A"/>
    <w:rsid w:val="001F5A78"/>
    <w:rsid w:val="005B555F"/>
    <w:rsid w:val="00C527B3"/>
    <w:rsid w:val="00F5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44D1AF-6F38-41DD-90CE-3C3931DF0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C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</dc:creator>
  <cp:keywords/>
  <dc:description/>
  <cp:lastModifiedBy>Кудрявцева</cp:lastModifiedBy>
  <cp:revision>2</cp:revision>
  <dcterms:created xsi:type="dcterms:W3CDTF">2020-07-20T06:21:00Z</dcterms:created>
  <dcterms:modified xsi:type="dcterms:W3CDTF">2020-07-20T06:33:00Z</dcterms:modified>
</cp:coreProperties>
</file>